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01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Памятка для родителей</w:t>
      </w:r>
    </w:p>
    <w:p w:rsidR="006F4F01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Вся правда о курительных смесях!</w:t>
      </w:r>
    </w:p>
    <w:p w:rsidR="006F4F01" w:rsidRPr="00536E09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</w:rPr>
      </w:pPr>
    </w:p>
    <w:p w:rsidR="006F4F01" w:rsidRPr="00536E09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</w:rPr>
      </w:pPr>
      <w:r w:rsidRPr="00536E09">
        <w:rPr>
          <w:rFonts w:ascii="Times New Roman" w:hAnsi="Times New Roman"/>
          <w:b/>
          <w:bCs/>
          <w:i/>
          <w:color w:val="FF0000"/>
          <w:sz w:val="28"/>
          <w:szCs w:val="28"/>
        </w:rPr>
        <w:t>Уважаемые родители!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 xml:space="preserve">          В России прокатилась волна массовых отравлений курительными смесями.  Продавцы курительных смесей позиционируют свой товар, как благовония, абсолютно безвредные для организма. Релаксация, очищение организма, успокоительный и антидепрессивный эффект, повышение жизненного тонуса: такое влияние оказывают курительные смеси, если верить продавцам этого товара.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Доказано, что большинство компонентов курительных миксов обладает серьёзным психотропным эффектом, токсическим действием; длительное употребление курительных смесей приводит к зависимости.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 По силе галлюциногенного эффекта синтетические канабиноиды превосходят естественные в 5 раз, а зависимость от них развивается в 2 раза быстрее</w:t>
      </w:r>
      <w:r>
        <w:rPr>
          <w:rFonts w:ascii="Times New Roman" w:hAnsi="Times New Roman"/>
          <w:color w:val="FF0000"/>
          <w:sz w:val="28"/>
          <w:szCs w:val="28"/>
        </w:rPr>
        <w:t>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составу курительные смеси условно делятся на 2 группы:</w:t>
      </w:r>
      <w:r>
        <w:rPr>
          <w:rFonts w:ascii="Times New Roman" w:hAnsi="Times New Roman"/>
          <w:sz w:val="28"/>
          <w:szCs w:val="28"/>
        </w:rPr>
        <w:br/>
      </w:r>
      <w:r w:rsidR="00AA260C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Смеси, состоящие исключительно из натуральных компонентов.</w:t>
      </w:r>
    </w:p>
    <w:p w:rsidR="004C55EF" w:rsidRDefault="006F4F01" w:rsidP="004C55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AA26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Смеси, компоненты которых обработаны химическими веществами.</w:t>
      </w:r>
      <w:r w:rsidR="004C55EF">
        <w:rPr>
          <w:rFonts w:ascii="Times New Roman" w:hAnsi="Times New Roman"/>
          <w:b/>
          <w:sz w:val="28"/>
          <w:szCs w:val="28"/>
        </w:rPr>
        <w:t xml:space="preserve"> </w:t>
      </w:r>
      <w:r w:rsidR="004C55E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наиболее популярных курительных смесях «Спайс) выявлена высокая концентрация синтетического каннабиноида JWH-018. </w:t>
      </w:r>
    </w:p>
    <w:p w:rsidR="00AA260C" w:rsidRDefault="004C55EF" w:rsidP="004C55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6F4F01" w:rsidRPr="00AA260C" w:rsidRDefault="004C55EF" w:rsidP="004C55EF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F4F01" w:rsidRPr="00AA260C">
        <w:rPr>
          <w:rFonts w:ascii="Times New Roman" w:hAnsi="Times New Roman"/>
          <w:b/>
          <w:i/>
          <w:color w:val="FF0000"/>
          <w:sz w:val="28"/>
          <w:szCs w:val="28"/>
        </w:rPr>
        <w:t>С 22 января 2010 года, после признания «Спайса» наркотиком, за его распространение введена уголовная ответственность. Все смеси, содержащие в себе синтетические компоненты</w:t>
      </w: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, </w:t>
      </w:r>
      <w:r w:rsidR="006F4F01"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 запрещены к употреблению.</w:t>
      </w:r>
    </w:p>
    <w:p w:rsidR="00AA260C" w:rsidRDefault="00AA260C" w:rsidP="006F4F01">
      <w:pPr>
        <w:spacing w:after="0" w:line="240" w:lineRule="auto"/>
        <w:ind w:firstLine="709"/>
        <w:jc w:val="both"/>
        <w:rPr>
          <w:rStyle w:val="submenu-table"/>
          <w:rFonts w:ascii="Times New Roman" w:hAnsi="Times New Roman"/>
          <w:b/>
          <w:bCs/>
          <w:color w:val="FF0000"/>
          <w:sz w:val="28"/>
          <w:szCs w:val="28"/>
        </w:rPr>
      </w:pPr>
    </w:p>
    <w:p w:rsidR="006F4F01" w:rsidRPr="004C55EF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4C55EF">
        <w:rPr>
          <w:rStyle w:val="submenu-table"/>
          <w:rFonts w:ascii="Times New Roman" w:hAnsi="Times New Roman"/>
          <w:b/>
          <w:bCs/>
          <w:color w:val="FF0000"/>
          <w:sz w:val="28"/>
          <w:szCs w:val="28"/>
        </w:rPr>
        <w:t>Признаки употребления курительной смеси</w:t>
      </w:r>
      <w:r w:rsidR="004C55EF" w:rsidRPr="004C55EF">
        <w:rPr>
          <w:rFonts w:ascii="Times New Roman" w:hAnsi="Times New Roman"/>
          <w:color w:val="FF0000"/>
          <w:sz w:val="28"/>
          <w:szCs w:val="28"/>
        </w:rPr>
        <w:t xml:space="preserve">: </w:t>
      </w:r>
      <w:r w:rsidR="004C55EF" w:rsidRPr="004C55EF">
        <w:rPr>
          <w:rFonts w:ascii="Times New Roman" w:hAnsi="Times New Roman"/>
          <w:b/>
          <w:i/>
          <w:sz w:val="28"/>
          <w:szCs w:val="28"/>
        </w:rPr>
        <w:t>р</w:t>
      </w:r>
      <w:r w:rsidRPr="004C55EF">
        <w:rPr>
          <w:rFonts w:ascii="Times New Roman" w:hAnsi="Times New Roman"/>
          <w:b/>
          <w:i/>
          <w:sz w:val="28"/>
          <w:szCs w:val="28"/>
        </w:rPr>
        <w:t>асширенные или суженные зрачки, покраснение глаз, повышенная двигательная активность, нечленораздельная речь, галлюцинации, резкая смена настроения, жирная, лоснящаяся кожа, сухость во рту, повышение артериального давления, тахикардия.</w:t>
      </w:r>
    </w:p>
    <w:p w:rsidR="00AA260C" w:rsidRDefault="00AA260C" w:rsidP="006F4F01">
      <w:pPr>
        <w:spacing w:after="0" w:line="240" w:lineRule="auto"/>
        <w:ind w:firstLine="709"/>
        <w:jc w:val="both"/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</w:pPr>
    </w:p>
    <w:p w:rsidR="006F4F01" w:rsidRPr="004C55EF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  <w:t xml:space="preserve"> </w:t>
      </w:r>
      <w:r w:rsidRPr="006F4F01"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  <w:t xml:space="preserve">Признаки отравления курительной смесью: </w:t>
      </w:r>
      <w:r w:rsidRPr="004C55EF">
        <w:rPr>
          <w:rStyle w:val="submenu-table"/>
          <w:rFonts w:ascii="Times New Roman" w:hAnsi="Times New Roman"/>
          <w:b/>
          <w:bCs/>
          <w:i/>
          <w:sz w:val="28"/>
          <w:szCs w:val="28"/>
        </w:rPr>
        <w:t>у</w:t>
      </w:r>
      <w:r w:rsidRPr="004C55EF">
        <w:rPr>
          <w:rFonts w:ascii="Times New Roman" w:hAnsi="Times New Roman"/>
          <w:b/>
          <w:i/>
          <w:sz w:val="28"/>
          <w:szCs w:val="28"/>
        </w:rPr>
        <w:t xml:space="preserve">чащенное сердцебиение, подъем артериального давления, рвота, судороги, потеря сознания. </w:t>
      </w:r>
    </w:p>
    <w:p w:rsidR="00AA260C" w:rsidRDefault="00AA260C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55EF" w:rsidRPr="00AA260C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A260C">
        <w:rPr>
          <w:rFonts w:ascii="Times New Roman" w:hAnsi="Times New Roman"/>
          <w:b/>
          <w:bCs/>
          <w:i/>
          <w:color w:val="FF0000"/>
          <w:sz w:val="28"/>
          <w:szCs w:val="28"/>
        </w:rPr>
        <w:t>Последствия употребления курительной смеси</w:t>
      </w: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>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Медики едины в своём мнении, что курительные миксы оказывают пагубное влияние на организм. Воздействие ароматического дыма смесей несёт в себе </w:t>
      </w:r>
      <w:r>
        <w:rPr>
          <w:rFonts w:ascii="Times New Roman" w:hAnsi="Times New Roman"/>
          <w:b/>
          <w:bCs/>
          <w:sz w:val="28"/>
          <w:szCs w:val="28"/>
        </w:rPr>
        <w:t>3 типа опасности: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Местные реакции</w:t>
      </w:r>
      <w:r>
        <w:rPr>
          <w:rFonts w:ascii="Times New Roman" w:hAnsi="Times New Roman"/>
          <w:sz w:val="28"/>
          <w:szCs w:val="28"/>
        </w:rPr>
        <w:t xml:space="preserve">, возникающие в результате непосредственного раздражающего действия дыма на слизистые оболочки. Практически все курильщики миксов жалуются на кашель, </w:t>
      </w:r>
      <w:proofErr w:type="spellStart"/>
      <w:r>
        <w:rPr>
          <w:rFonts w:ascii="Times New Roman" w:hAnsi="Times New Roman"/>
          <w:sz w:val="28"/>
          <w:szCs w:val="28"/>
        </w:rPr>
        <w:t>слёзотечение</w:t>
      </w:r>
      <w:proofErr w:type="spellEnd"/>
      <w:r>
        <w:rPr>
          <w:rFonts w:ascii="Times New Roman" w:hAnsi="Times New Roman"/>
          <w:sz w:val="28"/>
          <w:szCs w:val="28"/>
        </w:rPr>
        <w:t xml:space="preserve">, осиплость горла во </w:t>
      </w:r>
      <w:r>
        <w:rPr>
          <w:rFonts w:ascii="Times New Roman" w:hAnsi="Times New Roman"/>
          <w:sz w:val="28"/>
          <w:szCs w:val="28"/>
        </w:rPr>
        <w:lastRenderedPageBreak/>
        <w:t>время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бронхиты). Велика вероятность возникновения злокачественных опухолей ротовой полости, глотки, гортани и бронхов.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Центральные реакции.</w:t>
      </w:r>
    </w:p>
    <w:p w:rsidR="006F4F01" w:rsidRP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Реакции курильщиков весьма многообразны: это может быть эйфория, беспричинный смех или плач, нарушение способности сосредоточиться, ориентироваться в пространстве, галлюцинации, полная потеря контроля над собственными действиями. Систематическое курение миксов приводит к необратимым деструктивным процессам в центральной нервной системе. </w:t>
      </w:r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>Снижается внимание, ухудшается память, замедляется мыслительная деятельность, появляется склонность к депрессиям.</w:t>
      </w:r>
      <w:r w:rsidRPr="006F4F0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F4F01">
        <w:rPr>
          <w:rFonts w:ascii="Times New Roman" w:hAnsi="Times New Roman"/>
          <w:sz w:val="28"/>
          <w:szCs w:val="28"/>
        </w:rPr>
        <w:t>Уже доказано, что курительные смеси могут привести человека к тяжёлой инвалидности по психическому заболеванию.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Токсические реакции.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Тошнота, рвота, сердцебиение, повышение артериального давления, судороги, потеря сознания, вплоть до комы. </w:t>
      </w:r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>Проблема в лечении последствий отравления курительными смесями состоит в том, что у пациентов в крови не обнаруживаются наркотические вещества, а потому диагностировать отравление и назначить адекватное лечение очень непросто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A260C" w:rsidRDefault="00AA260C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55EF" w:rsidRDefault="004C55EF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Уважаемые р</w:t>
      </w:r>
      <w:r w:rsidR="006F4F01">
        <w:rPr>
          <w:rFonts w:ascii="Times New Roman" w:hAnsi="Times New Roman"/>
          <w:b/>
          <w:bCs/>
          <w:sz w:val="28"/>
          <w:szCs w:val="28"/>
        </w:rPr>
        <w:t>одители!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Обнаружив у своего ребенка маленькую упаковку с яркой этикеткой, обратите на нее должное внимание. Если Вы обнаружили у Вашего ребенка признаки употребления курительной смеси, не нужно бро</w:t>
      </w:r>
      <w:r w:rsidR="004C55EF">
        <w:rPr>
          <w:rFonts w:ascii="Times New Roman" w:hAnsi="Times New Roman"/>
          <w:sz w:val="28"/>
          <w:szCs w:val="28"/>
        </w:rPr>
        <w:t xml:space="preserve">саться к ребенку с расспросами, </w:t>
      </w:r>
      <w:r>
        <w:rPr>
          <w:rFonts w:ascii="Times New Roman" w:hAnsi="Times New Roman"/>
          <w:sz w:val="28"/>
          <w:szCs w:val="28"/>
        </w:rPr>
        <w:t xml:space="preserve"> нужно внимательнее </w:t>
      </w:r>
      <w:r w:rsidR="004C55EF">
        <w:rPr>
          <w:rFonts w:ascii="Times New Roman" w:hAnsi="Times New Roman"/>
          <w:sz w:val="28"/>
          <w:szCs w:val="28"/>
        </w:rPr>
        <w:t xml:space="preserve">наблюдать </w:t>
      </w:r>
      <w:r>
        <w:rPr>
          <w:rFonts w:ascii="Times New Roman" w:hAnsi="Times New Roman"/>
          <w:sz w:val="28"/>
          <w:szCs w:val="28"/>
        </w:rPr>
        <w:t xml:space="preserve">за подростком, его физическим состоянием, настроением, интересоваться его времяпрепровождением и окружением. Если это случилось, лишь раз, Вам, может быть, нужно просто поговорить с Вашим ребенком. </w:t>
      </w:r>
    </w:p>
    <w:p w:rsidR="006F4F01" w:rsidRPr="00AA260C" w:rsidRDefault="00AA260C" w:rsidP="00AA260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</w:t>
      </w:r>
      <w:r w:rsidR="006F4F01" w:rsidRPr="00AA260C">
        <w:rPr>
          <w:rFonts w:ascii="Times New Roman" w:hAnsi="Times New Roman"/>
          <w:b/>
          <w:i/>
          <w:color w:val="FF0000"/>
          <w:sz w:val="28"/>
          <w:szCs w:val="28"/>
        </w:rPr>
        <w:t>Приведите основания необходимости отказа от употребления: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="006F4F01" w:rsidRPr="00AA260C">
        <w:rPr>
          <w:rFonts w:ascii="Times New Roman" w:hAnsi="Times New Roman"/>
          <w:b/>
          <w:i/>
          <w:sz w:val="28"/>
          <w:szCs w:val="28"/>
        </w:rPr>
        <w:t>употребление курительных смесей может повлиять на их здоровье сейчас или в будущем;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F4F01" w:rsidRPr="00AA260C">
        <w:rPr>
          <w:rFonts w:ascii="Times New Roman" w:hAnsi="Times New Roman"/>
          <w:b/>
          <w:i/>
          <w:sz w:val="28"/>
          <w:szCs w:val="28"/>
        </w:rPr>
        <w:t>это незаконно и может привести к конфликту с законом.</w:t>
      </w:r>
    </w:p>
    <w:p w:rsidR="00AA260C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вмешательство взрослого в ситуацию важно потому, что дети, подростки живут целиком по принципу "здесь и теперь" и не думают о будущем.</w:t>
      </w:r>
      <w:r w:rsidR="00AA260C">
        <w:rPr>
          <w:rFonts w:ascii="Times New Roman" w:hAnsi="Times New Roman"/>
          <w:sz w:val="28"/>
          <w:szCs w:val="28"/>
        </w:rPr>
        <w:t xml:space="preserve"> </w:t>
      </w:r>
    </w:p>
    <w:p w:rsidR="00AA260C" w:rsidRDefault="00AA260C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Ваш  ребёнок не готов вступать в диалог, но Вы уверены, что он употребляет курительные смеси, Вы можете</w:t>
      </w:r>
      <w:r w:rsidR="00536E09">
        <w:rPr>
          <w:rFonts w:ascii="Times New Roman" w:hAnsi="Times New Roman"/>
          <w:sz w:val="28"/>
          <w:szCs w:val="28"/>
        </w:rPr>
        <w:t xml:space="preserve"> с помощью специалистов, подтвердить или рассеять Ваши сомнения. Достаточно позвонить  по телефону 330-48-36 и со специалистами  обсудить Ваши дальнейшие  действия!</w:t>
      </w:r>
    </w:p>
    <w:p w:rsidR="00536E09" w:rsidRPr="00536E09" w:rsidRDefault="00536E09" w:rsidP="00536E0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3F5085" w:rsidRDefault="006F4F01" w:rsidP="00536E09">
      <w:pPr>
        <w:spacing w:after="0" w:line="240" w:lineRule="auto"/>
        <w:ind w:firstLine="709"/>
        <w:jc w:val="center"/>
      </w:pPr>
      <w:r w:rsidRPr="00536E09">
        <w:rPr>
          <w:rFonts w:ascii="Times New Roman" w:hAnsi="Times New Roman"/>
          <w:b/>
          <w:i/>
          <w:color w:val="FF0000"/>
          <w:sz w:val="28"/>
          <w:szCs w:val="28"/>
        </w:rPr>
        <w:t xml:space="preserve">Давайте вместе </w:t>
      </w:r>
      <w:r w:rsidR="00536E09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Pr="00536E09">
        <w:rPr>
          <w:rFonts w:ascii="Times New Roman" w:hAnsi="Times New Roman"/>
          <w:b/>
          <w:i/>
          <w:color w:val="FF0000"/>
          <w:sz w:val="28"/>
          <w:szCs w:val="28"/>
        </w:rPr>
        <w:t>предотвратим беду!</w:t>
      </w:r>
    </w:p>
    <w:sectPr w:rsidR="003F5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F43AB"/>
    <w:multiLevelType w:val="hybridMultilevel"/>
    <w:tmpl w:val="75E8E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C06C2E"/>
    <w:multiLevelType w:val="hybridMultilevel"/>
    <w:tmpl w:val="292CD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E58"/>
    <w:rsid w:val="00206E7F"/>
    <w:rsid w:val="003F5085"/>
    <w:rsid w:val="004C55EF"/>
    <w:rsid w:val="00536E09"/>
    <w:rsid w:val="006C0FA0"/>
    <w:rsid w:val="006F4F01"/>
    <w:rsid w:val="00AA260C"/>
    <w:rsid w:val="00C72E58"/>
    <w:rsid w:val="00DE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F01"/>
    <w:pPr>
      <w:ind w:left="720"/>
      <w:contextualSpacing/>
    </w:pPr>
  </w:style>
  <w:style w:type="character" w:customStyle="1" w:styleId="butback1">
    <w:name w:val="butback1"/>
    <w:basedOn w:val="a0"/>
    <w:rsid w:val="006F4F01"/>
    <w:rPr>
      <w:color w:val="666666"/>
    </w:rPr>
  </w:style>
  <w:style w:type="character" w:customStyle="1" w:styleId="submenu-table">
    <w:name w:val="submenu-table"/>
    <w:basedOn w:val="a0"/>
    <w:rsid w:val="006F4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F01"/>
    <w:pPr>
      <w:ind w:left="720"/>
      <w:contextualSpacing/>
    </w:pPr>
  </w:style>
  <w:style w:type="character" w:customStyle="1" w:styleId="butback1">
    <w:name w:val="butback1"/>
    <w:basedOn w:val="a0"/>
    <w:rsid w:val="006F4F01"/>
    <w:rPr>
      <w:color w:val="666666"/>
    </w:rPr>
  </w:style>
  <w:style w:type="character" w:customStyle="1" w:styleId="submenu-table">
    <w:name w:val="submenu-table"/>
    <w:basedOn w:val="a0"/>
    <w:rsid w:val="006F4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6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Татьяна Ю. Сыромолотова</cp:lastModifiedBy>
  <cp:revision>2</cp:revision>
  <cp:lastPrinted>2014-09-29T03:09:00Z</cp:lastPrinted>
  <dcterms:created xsi:type="dcterms:W3CDTF">2018-10-23T11:02:00Z</dcterms:created>
  <dcterms:modified xsi:type="dcterms:W3CDTF">2018-10-23T11:02:00Z</dcterms:modified>
</cp:coreProperties>
</file>